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9082E" w14:textId="7E298C7D" w:rsidR="008901DD" w:rsidRDefault="006314E6" w:rsidP="006314E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314E6">
        <w:rPr>
          <w:rFonts w:ascii="Arial" w:hAnsi="Arial" w:cs="Arial"/>
          <w:sz w:val="24"/>
          <w:szCs w:val="24"/>
        </w:rPr>
        <w:t xml:space="preserve">Art. 7º </w:t>
      </w:r>
      <w:r w:rsidRPr="006314E6">
        <w:rPr>
          <w:rFonts w:ascii="Arial" w:hAnsi="Arial" w:cs="Arial"/>
          <w:b/>
          <w:bCs/>
          <w:sz w:val="24"/>
          <w:szCs w:val="24"/>
          <w:u w:val="single"/>
        </w:rPr>
        <w:t>Até 31 de dezembro de 202</w:t>
      </w:r>
      <w:r w:rsidR="001C045E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Pr="006314E6">
        <w:rPr>
          <w:rFonts w:ascii="Arial" w:hAnsi="Arial" w:cs="Arial"/>
          <w:sz w:val="24"/>
          <w:szCs w:val="24"/>
        </w:rPr>
        <w:t xml:space="preserve">, poderão contribuir sobre o valor da receita bruta, excluídos as vendas canceladas e os descontos incondicionais concedidos, em substituição às contribuições previstas nos incisos I e III do caput do art. 22 da Lei nº 8.212, de 24 de julho de 1991: </w:t>
      </w:r>
      <w:r w:rsidRPr="006314E6">
        <w:rPr>
          <w:rFonts w:ascii="Arial" w:hAnsi="Arial" w:cs="Arial"/>
          <w:b/>
          <w:bCs/>
          <w:sz w:val="24"/>
          <w:szCs w:val="24"/>
        </w:rPr>
        <w:t>(Redação dada pela Lei nº</w:t>
      </w:r>
      <w:r w:rsidR="00DE1D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4E6">
        <w:rPr>
          <w:rFonts w:ascii="Arial" w:hAnsi="Arial" w:cs="Arial"/>
          <w:b/>
          <w:bCs/>
          <w:sz w:val="24"/>
          <w:szCs w:val="24"/>
        </w:rPr>
        <w:t>14.</w:t>
      </w:r>
      <w:r w:rsidR="001C045E">
        <w:rPr>
          <w:rFonts w:ascii="Arial" w:hAnsi="Arial" w:cs="Arial"/>
          <w:b/>
          <w:bCs/>
          <w:sz w:val="24"/>
          <w:szCs w:val="24"/>
        </w:rPr>
        <w:t>288</w:t>
      </w:r>
      <w:r w:rsidRPr="006314E6">
        <w:rPr>
          <w:rFonts w:ascii="Arial" w:hAnsi="Arial" w:cs="Arial"/>
          <w:b/>
          <w:bCs/>
          <w:sz w:val="24"/>
          <w:szCs w:val="24"/>
        </w:rPr>
        <w:t xml:space="preserve"> de 202</w:t>
      </w:r>
      <w:r w:rsidR="001C045E">
        <w:rPr>
          <w:rFonts w:ascii="Arial" w:hAnsi="Arial" w:cs="Arial"/>
          <w:b/>
          <w:bCs/>
          <w:sz w:val="24"/>
          <w:szCs w:val="24"/>
        </w:rPr>
        <w:t>1</w:t>
      </w:r>
      <w:r w:rsidRPr="006314E6">
        <w:rPr>
          <w:rFonts w:ascii="Arial" w:hAnsi="Arial" w:cs="Arial"/>
          <w:b/>
          <w:bCs/>
          <w:sz w:val="24"/>
          <w:szCs w:val="24"/>
        </w:rPr>
        <w:t>)</w:t>
      </w:r>
    </w:p>
    <w:p w14:paraId="12320F4D" w14:textId="5F8E525A" w:rsidR="006314E6" w:rsidRDefault="006314E6" w:rsidP="006314E6">
      <w:pPr>
        <w:jc w:val="both"/>
        <w:rPr>
          <w:rFonts w:ascii="Arial" w:hAnsi="Arial" w:cs="Arial"/>
          <w:sz w:val="24"/>
          <w:szCs w:val="24"/>
        </w:rPr>
      </w:pPr>
      <w:r w:rsidRPr="006314E6">
        <w:rPr>
          <w:rFonts w:ascii="Arial" w:hAnsi="Arial" w:cs="Arial"/>
          <w:sz w:val="24"/>
          <w:szCs w:val="24"/>
        </w:rPr>
        <w:t>I - as empresas que prestam os serviços referidos nos §§ 4º e 5º do art. 14 da Lei nº 11.774, de 17 de setembro de 2008</w:t>
      </w:r>
    </w:p>
    <w:p w14:paraId="1936CBDD" w14:textId="77777777" w:rsidR="006314E6" w:rsidRP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Lei nº 11.774/2008</w:t>
      </w:r>
    </w:p>
    <w:p w14:paraId="7060ED11" w14:textId="77777777" w:rsidR="006314E6" w:rsidRP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Art. 14</w:t>
      </w:r>
    </w:p>
    <w:p w14:paraId="3CE1A447" w14:textId="77777777" w:rsidR="006314E6" w:rsidRP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[...]</w:t>
      </w:r>
    </w:p>
    <w:p w14:paraId="474CA2C8" w14:textId="06887AF4" w:rsidR="006314E6" w:rsidRP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 xml:space="preserve">§4º Para efeito do caput deste artigo, consideram-se </w:t>
      </w:r>
      <w:r w:rsidRPr="006314E6">
        <w:rPr>
          <w:rFonts w:ascii="Arial" w:hAnsi="Arial" w:cs="Arial"/>
          <w:b/>
          <w:bCs/>
          <w:sz w:val="20"/>
          <w:szCs w:val="20"/>
          <w:u w:val="single"/>
        </w:rPr>
        <w:t>serviços de TI e TIC</w:t>
      </w:r>
      <w:r w:rsidRPr="006314E6">
        <w:rPr>
          <w:rFonts w:ascii="Arial" w:hAnsi="Arial" w:cs="Arial"/>
          <w:sz w:val="20"/>
          <w:szCs w:val="20"/>
        </w:rPr>
        <w:t>:</w:t>
      </w:r>
    </w:p>
    <w:p w14:paraId="3FBF4B68" w14:textId="55A50A1D" w:rsidR="006314E6" w:rsidRP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I - análise e desenvolvimento de sistemas</w:t>
      </w:r>
    </w:p>
    <w:p w14:paraId="69198037" w14:textId="44AA55A9" w:rsidR="006314E6" w:rsidRP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II - programação</w:t>
      </w:r>
    </w:p>
    <w:p w14:paraId="714E4533" w14:textId="1C069C63" w:rsidR="006314E6" w:rsidRP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III - processamento de dados e congêneres</w:t>
      </w:r>
    </w:p>
    <w:p w14:paraId="3C90B6D1" w14:textId="7F488441" w:rsidR="006314E6" w:rsidRP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IV - elaboração de programas de computadores, inclusive de jogos eletrônicos</w:t>
      </w:r>
    </w:p>
    <w:p w14:paraId="35166714" w14:textId="1843E22D" w:rsidR="006314E6" w:rsidRP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V - licenciamento ou cessão de direito de uso de programas de computação</w:t>
      </w:r>
    </w:p>
    <w:p w14:paraId="71FA42D9" w14:textId="3781CC95" w:rsid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VI - assessoria e consultoria em informátic</w:t>
      </w:r>
      <w:r>
        <w:rPr>
          <w:rFonts w:ascii="Arial" w:hAnsi="Arial" w:cs="Arial"/>
          <w:sz w:val="20"/>
          <w:szCs w:val="20"/>
        </w:rPr>
        <w:t>a</w:t>
      </w:r>
    </w:p>
    <w:p w14:paraId="2B7CBA96" w14:textId="7FB06B91" w:rsidR="006314E6" w:rsidRP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 xml:space="preserve">VII - suporte técnico em informática, inclusive instalação, configuração e manutenção de programas de computação e bancos de dados, bem como serviços de suporte técnico em equipamentos de informática em </w:t>
      </w:r>
      <w:r>
        <w:rPr>
          <w:rFonts w:ascii="Arial" w:hAnsi="Arial" w:cs="Arial"/>
          <w:sz w:val="20"/>
          <w:szCs w:val="20"/>
        </w:rPr>
        <w:t>geral</w:t>
      </w:r>
    </w:p>
    <w:p w14:paraId="338D94BC" w14:textId="738682EF" w:rsidR="006314E6" w:rsidRP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VIII - planejamento, confecção, manutenção e atualização de páginas eletrônicas</w:t>
      </w:r>
    </w:p>
    <w:p w14:paraId="09924600" w14:textId="0A5A015D" w:rsid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IX - execução continuada de procedimentos de preparação ou processamento de dados de gestão empresarial, pública ou privada, e gerenciamento de processos de clientes, com o uso combinado de mão de obra e sistemas computacionais</w:t>
      </w:r>
    </w:p>
    <w:p w14:paraId="6BF937DC" w14:textId="39F30E0C" w:rsid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</w:p>
    <w:p w14:paraId="3C6EC437" w14:textId="7294E864" w:rsidR="006314E6" w:rsidRDefault="006314E6" w:rsidP="006314E6">
      <w:pPr>
        <w:ind w:left="1134"/>
        <w:jc w:val="both"/>
        <w:rPr>
          <w:rFonts w:ascii="Arial" w:hAnsi="Arial" w:cs="Arial"/>
          <w:sz w:val="20"/>
          <w:szCs w:val="20"/>
        </w:rPr>
      </w:pPr>
      <w:r w:rsidRPr="006314E6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>5º</w:t>
      </w:r>
      <w:r w:rsidRPr="006314E6">
        <w:rPr>
          <w:rFonts w:ascii="Arial" w:hAnsi="Arial" w:cs="Arial"/>
          <w:sz w:val="20"/>
          <w:szCs w:val="20"/>
        </w:rPr>
        <w:t xml:space="preserve"> O disposto neste artigo aplica-se também a empresas que prestam serviços de </w:t>
      </w:r>
      <w:r w:rsidRPr="006314E6">
        <w:rPr>
          <w:rFonts w:ascii="Arial" w:hAnsi="Arial" w:cs="Arial"/>
          <w:b/>
          <w:bCs/>
          <w:sz w:val="20"/>
          <w:szCs w:val="20"/>
          <w:u w:val="single"/>
        </w:rPr>
        <w:t>call center</w:t>
      </w:r>
      <w:r w:rsidRPr="006314E6">
        <w:rPr>
          <w:rFonts w:ascii="Arial" w:hAnsi="Arial" w:cs="Arial"/>
          <w:sz w:val="20"/>
          <w:szCs w:val="20"/>
        </w:rPr>
        <w:t xml:space="preserve"> e àquelas que exercem atividades de concepção, desenvolvimento ou projeto de circuitos integrados</w:t>
      </w:r>
    </w:p>
    <w:p w14:paraId="55A429DB" w14:textId="629117A2" w:rsidR="006314E6" w:rsidRDefault="006314E6" w:rsidP="006314E6">
      <w:pPr>
        <w:jc w:val="both"/>
        <w:rPr>
          <w:rFonts w:ascii="Arial" w:hAnsi="Arial" w:cs="Arial"/>
          <w:sz w:val="24"/>
          <w:szCs w:val="24"/>
        </w:rPr>
      </w:pPr>
      <w:r w:rsidRPr="006314E6">
        <w:rPr>
          <w:rFonts w:ascii="Arial" w:hAnsi="Arial" w:cs="Arial"/>
          <w:sz w:val="24"/>
          <w:szCs w:val="24"/>
        </w:rPr>
        <w:t>III - as empresas de transporte rodoviário coletivo de passageiros, com itinerário fixo, municipal, intermunicipal em região metropolitana, intermunicipal, interestadual e internacional enquadradas nas classes 4921-3 e 4922-1 da CNAE 2.0</w:t>
      </w:r>
    </w:p>
    <w:p w14:paraId="734484E7" w14:textId="700E0D8B" w:rsidR="006314E6" w:rsidRDefault="006314E6" w:rsidP="006314E6">
      <w:pPr>
        <w:jc w:val="both"/>
        <w:rPr>
          <w:rFonts w:ascii="Arial" w:hAnsi="Arial" w:cs="Arial"/>
          <w:sz w:val="24"/>
          <w:szCs w:val="24"/>
        </w:rPr>
      </w:pPr>
      <w:r w:rsidRPr="006314E6">
        <w:rPr>
          <w:rFonts w:ascii="Arial" w:hAnsi="Arial" w:cs="Arial"/>
          <w:sz w:val="24"/>
          <w:szCs w:val="24"/>
        </w:rPr>
        <w:t>IV - as empresas do setor de construção civil, enquadradas nos grupos 412, 432, 433 e 439 da CNAE 2.0</w:t>
      </w:r>
    </w:p>
    <w:p w14:paraId="662A81EF" w14:textId="4332823D" w:rsidR="006314E6" w:rsidRDefault="006314E6" w:rsidP="006314E6">
      <w:pPr>
        <w:jc w:val="both"/>
        <w:rPr>
          <w:rFonts w:ascii="Arial" w:hAnsi="Arial" w:cs="Arial"/>
          <w:sz w:val="24"/>
          <w:szCs w:val="24"/>
        </w:rPr>
      </w:pPr>
      <w:r w:rsidRPr="006314E6">
        <w:rPr>
          <w:rFonts w:ascii="Arial" w:hAnsi="Arial" w:cs="Arial"/>
          <w:sz w:val="24"/>
          <w:szCs w:val="24"/>
        </w:rPr>
        <w:t>V - as empresas de transporte ferroviário de passageiros, enquadradas nas subclasses 4912-4/01 e 4912-4/02 da CNAE 2.0</w:t>
      </w:r>
    </w:p>
    <w:p w14:paraId="03BB2C9D" w14:textId="4747446A" w:rsidR="006314E6" w:rsidRDefault="006314E6" w:rsidP="006314E6">
      <w:pPr>
        <w:jc w:val="both"/>
        <w:rPr>
          <w:rFonts w:ascii="Arial" w:hAnsi="Arial" w:cs="Arial"/>
          <w:sz w:val="24"/>
          <w:szCs w:val="24"/>
        </w:rPr>
      </w:pPr>
      <w:r w:rsidRPr="006314E6">
        <w:rPr>
          <w:rFonts w:ascii="Arial" w:hAnsi="Arial" w:cs="Arial"/>
          <w:sz w:val="24"/>
          <w:szCs w:val="24"/>
        </w:rPr>
        <w:t>VI - as empresas de transporte metroferroviário de passageiros, enquadradas na subclasse 4912-4/03 da CNAE 2.0</w:t>
      </w:r>
    </w:p>
    <w:p w14:paraId="141869E8" w14:textId="63220E7C" w:rsidR="006314E6" w:rsidRDefault="006314E6" w:rsidP="006314E6">
      <w:pPr>
        <w:jc w:val="both"/>
        <w:rPr>
          <w:rFonts w:ascii="Arial" w:hAnsi="Arial" w:cs="Arial"/>
          <w:sz w:val="24"/>
          <w:szCs w:val="24"/>
        </w:rPr>
      </w:pPr>
      <w:r w:rsidRPr="006314E6">
        <w:rPr>
          <w:rFonts w:ascii="Arial" w:hAnsi="Arial" w:cs="Arial"/>
          <w:sz w:val="24"/>
          <w:szCs w:val="24"/>
        </w:rPr>
        <w:t>VII - as empresas de construção de obras de infraestrutura, enquadradas nos grupos 421, 422, 429 e 431 da CNAE 2.0</w:t>
      </w:r>
    </w:p>
    <w:p w14:paraId="2C92A09C" w14:textId="26197A57" w:rsidR="006314E6" w:rsidRDefault="006314E6" w:rsidP="006314E6">
      <w:pPr>
        <w:jc w:val="both"/>
        <w:rPr>
          <w:rFonts w:ascii="Arial" w:hAnsi="Arial" w:cs="Arial"/>
          <w:sz w:val="24"/>
          <w:szCs w:val="24"/>
        </w:rPr>
      </w:pPr>
      <w:r w:rsidRPr="006314E6">
        <w:rPr>
          <w:rFonts w:ascii="Arial" w:hAnsi="Arial" w:cs="Arial"/>
          <w:sz w:val="24"/>
          <w:szCs w:val="24"/>
        </w:rPr>
        <w:t xml:space="preserve">§ 6º No caso de contratação de empresas para a execução dos serviços referidos no </w:t>
      </w:r>
      <w:r w:rsidRPr="006314E6">
        <w:rPr>
          <w:rFonts w:ascii="Arial" w:hAnsi="Arial" w:cs="Arial"/>
          <w:i/>
          <w:iCs/>
          <w:sz w:val="24"/>
          <w:szCs w:val="24"/>
        </w:rPr>
        <w:t>caput</w:t>
      </w:r>
      <w:r>
        <w:rPr>
          <w:rFonts w:ascii="Arial" w:hAnsi="Arial" w:cs="Arial"/>
          <w:sz w:val="24"/>
          <w:szCs w:val="24"/>
        </w:rPr>
        <w:t xml:space="preserve"> </w:t>
      </w:r>
      <w:r w:rsidRPr="006314E6">
        <w:rPr>
          <w:rFonts w:ascii="Arial" w:hAnsi="Arial" w:cs="Arial"/>
          <w:sz w:val="24"/>
          <w:szCs w:val="24"/>
        </w:rPr>
        <w:t xml:space="preserve">mediante </w:t>
      </w:r>
      <w:r w:rsidRPr="00454907">
        <w:rPr>
          <w:rFonts w:ascii="Arial" w:hAnsi="Arial" w:cs="Arial"/>
          <w:sz w:val="24"/>
          <w:szCs w:val="24"/>
          <w:highlight w:val="yellow"/>
        </w:rPr>
        <w:t>cessão de mão de obra</w:t>
      </w:r>
      <w:r w:rsidRPr="006314E6">
        <w:rPr>
          <w:rFonts w:ascii="Arial" w:hAnsi="Arial" w:cs="Arial"/>
          <w:sz w:val="24"/>
          <w:szCs w:val="24"/>
        </w:rPr>
        <w:t xml:space="preserve">, na forma definida pelo art. 31 da Lei nº 8.212, de 24 de </w:t>
      </w:r>
      <w:r w:rsidRPr="006314E6">
        <w:rPr>
          <w:rFonts w:ascii="Arial" w:hAnsi="Arial" w:cs="Arial"/>
          <w:sz w:val="24"/>
          <w:szCs w:val="24"/>
        </w:rPr>
        <w:lastRenderedPageBreak/>
        <w:t>julho de 1991, e para fins de elisão da responsabilidade solidária prevista no inciso VI do art. 30 da Lei nº 8.212, de 24 de julho de 1991, a empresa contratante deverá reter 3,5% (três inteiros e cinco décimos por cento) do valor bruto da nota fiscal ou da fatura de prestação de serviços</w:t>
      </w:r>
    </w:p>
    <w:p w14:paraId="3A7710E1" w14:textId="04CF6733" w:rsidR="00147B0B" w:rsidRDefault="00147B0B" w:rsidP="006314E6">
      <w:pPr>
        <w:jc w:val="both"/>
        <w:rPr>
          <w:rFonts w:ascii="Arial" w:hAnsi="Arial" w:cs="Arial"/>
          <w:sz w:val="24"/>
          <w:szCs w:val="24"/>
        </w:rPr>
      </w:pPr>
    </w:p>
    <w:p w14:paraId="23B6D2BD" w14:textId="256A3C8A" w:rsidR="00147B0B" w:rsidRDefault="00147B0B" w:rsidP="006314E6">
      <w:pPr>
        <w:jc w:val="both"/>
        <w:rPr>
          <w:rFonts w:ascii="Arial" w:hAnsi="Arial" w:cs="Arial"/>
          <w:sz w:val="24"/>
          <w:szCs w:val="24"/>
        </w:rPr>
      </w:pPr>
      <w:r w:rsidRPr="00147B0B">
        <w:rPr>
          <w:rFonts w:ascii="Arial" w:hAnsi="Arial" w:cs="Arial"/>
          <w:sz w:val="24"/>
          <w:szCs w:val="24"/>
        </w:rPr>
        <w:t>Art. 8º Até 31 de dezembro de 2021, poderão contribuir sobre o valor da receita bruta, excluídos as vendas canceladas e os descontos incondicionais concedidos, em substituição às contribuições previstas nos incisos I e III do caput do art. 22 da Lei nº 8.212, de 24 de julho de 1991:</w:t>
      </w:r>
    </w:p>
    <w:p w14:paraId="77A13A1E" w14:textId="5C210A51" w:rsidR="00147B0B" w:rsidRDefault="00147B0B" w:rsidP="006314E6">
      <w:pPr>
        <w:jc w:val="both"/>
        <w:rPr>
          <w:rFonts w:ascii="Arial" w:hAnsi="Arial" w:cs="Arial"/>
          <w:sz w:val="24"/>
          <w:szCs w:val="24"/>
        </w:rPr>
      </w:pPr>
      <w:r w:rsidRPr="00147B0B">
        <w:rPr>
          <w:rFonts w:ascii="Arial" w:hAnsi="Arial" w:cs="Arial"/>
          <w:sz w:val="24"/>
          <w:szCs w:val="24"/>
        </w:rPr>
        <w:t>VI - as empresas jornalísticas e de radiodifusão sonora e de sons e imagens de que trata a Lei nº 10.610, de 20 de dezembro de 2002, enquadradas nas classes 1811-3, 5811-5, 5812-3, 5813-1, 5822-1, 5823-9, 6010-1, 6021-7 e 6319-4 da CNAE 2.0</w:t>
      </w:r>
    </w:p>
    <w:p w14:paraId="7A95B690" w14:textId="29BE8DA8" w:rsidR="00147B0B" w:rsidRDefault="00147B0B" w:rsidP="006314E6">
      <w:pPr>
        <w:jc w:val="both"/>
        <w:rPr>
          <w:rFonts w:ascii="Arial" w:hAnsi="Arial" w:cs="Arial"/>
          <w:sz w:val="24"/>
          <w:szCs w:val="24"/>
        </w:rPr>
      </w:pPr>
      <w:r w:rsidRPr="00147B0B">
        <w:rPr>
          <w:rFonts w:ascii="Arial" w:hAnsi="Arial" w:cs="Arial"/>
          <w:sz w:val="24"/>
          <w:szCs w:val="24"/>
        </w:rPr>
        <w:t>VIII - as empresas que fabriquem os produtos classificados na Tipi nos códigos:</w:t>
      </w:r>
    </w:p>
    <w:p w14:paraId="0E4D3097" w14:textId="23983576" w:rsidR="00147B0B" w:rsidRDefault="00147B0B" w:rsidP="006314E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[...]</w:t>
      </w:r>
    </w:p>
    <w:p w14:paraId="2147B926" w14:textId="1169AC1B" w:rsidR="00147B0B" w:rsidRDefault="00147B0B" w:rsidP="006314E6">
      <w:pPr>
        <w:jc w:val="both"/>
        <w:rPr>
          <w:rFonts w:ascii="Arial" w:hAnsi="Arial" w:cs="Arial"/>
          <w:sz w:val="24"/>
          <w:szCs w:val="24"/>
        </w:rPr>
      </w:pPr>
      <w:r w:rsidRPr="00147B0B">
        <w:rPr>
          <w:rFonts w:ascii="Arial" w:hAnsi="Arial" w:cs="Arial"/>
          <w:sz w:val="24"/>
          <w:szCs w:val="24"/>
        </w:rPr>
        <w:t>IX - as empresas de transporte rodoviário de cargas, enquadradas na classe 4930-2 da CNAE 2.0</w:t>
      </w:r>
    </w:p>
    <w:p w14:paraId="4B5E2326" w14:textId="77777777" w:rsidR="00147B0B" w:rsidRPr="006314E6" w:rsidRDefault="00147B0B" w:rsidP="006314E6">
      <w:pPr>
        <w:jc w:val="both"/>
        <w:rPr>
          <w:rFonts w:ascii="Arial" w:hAnsi="Arial" w:cs="Arial"/>
          <w:sz w:val="24"/>
          <w:szCs w:val="24"/>
        </w:rPr>
      </w:pPr>
    </w:p>
    <w:sectPr w:rsidR="00147B0B" w:rsidRPr="006314E6" w:rsidSect="006314E6">
      <w:pgSz w:w="11906" w:h="16838"/>
      <w:pgMar w:top="1418" w:right="907" w:bottom="90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4E6"/>
    <w:rsid w:val="00147B0B"/>
    <w:rsid w:val="001C045E"/>
    <w:rsid w:val="00454907"/>
    <w:rsid w:val="006314E6"/>
    <w:rsid w:val="008901DD"/>
    <w:rsid w:val="00DE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113F"/>
  <w15:chartTrackingRefBased/>
  <w15:docId w15:val="{CB179D4E-5056-48D9-88B0-F1C9C453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4836FD26BFC943A8EC51147709331D" ma:contentTypeVersion="2" ma:contentTypeDescription="Crie um novo documento." ma:contentTypeScope="" ma:versionID="bc2f3040128e379e3b0fe40f22729e13">
  <xsd:schema xmlns:xsd="http://www.w3.org/2001/XMLSchema" xmlns:xs="http://www.w3.org/2001/XMLSchema" xmlns:p="http://schemas.microsoft.com/office/2006/metadata/properties" xmlns:ns2="01dc4f8f-b42c-47f9-9326-622d4116bd93" targetNamespace="http://schemas.microsoft.com/office/2006/metadata/properties" ma:root="true" ma:fieldsID="f60ad760fc552d5a9509472cc794799f" ns2:_="">
    <xsd:import namespace="01dc4f8f-b42c-47f9-9326-622d4116bd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c4f8f-b42c-47f9-9326-622d4116bd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8DEB98-A8D9-495E-BF95-486949BF399D}"/>
</file>

<file path=customXml/itemProps2.xml><?xml version="1.0" encoding="utf-8"?>
<ds:datastoreItem xmlns:ds="http://schemas.openxmlformats.org/officeDocument/2006/customXml" ds:itemID="{1500B9DE-DD1D-46D3-86D7-555E08413F16}"/>
</file>

<file path=customXml/itemProps3.xml><?xml version="1.0" encoding="utf-8"?>
<ds:datastoreItem xmlns:ds="http://schemas.openxmlformats.org/officeDocument/2006/customXml" ds:itemID="{E2B9147B-FC77-4113-A1EE-7D61F95AB2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534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Luiz Domingues</dc:creator>
  <cp:keywords/>
  <dc:description/>
  <cp:lastModifiedBy>João Luiz Domingues</cp:lastModifiedBy>
  <cp:revision>4</cp:revision>
  <dcterms:created xsi:type="dcterms:W3CDTF">2021-05-15T19:31:00Z</dcterms:created>
  <dcterms:modified xsi:type="dcterms:W3CDTF">2023-02-17T13:52:00Z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0x010100D34836FD26BFC943A8EC51147709331D</vt:lpwstr>
  </property>
</Properties>
</file>